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06857" w14:textId="77777777" w:rsidR="00A21463" w:rsidRPr="00F85F64" w:rsidRDefault="00A05C6A">
      <w:pPr>
        <w:rPr>
          <w:rFonts w:ascii="Arial" w:hAnsi="Arial" w:cs="Arial"/>
          <w:b/>
          <w:sz w:val="28"/>
          <w:szCs w:val="28"/>
        </w:rPr>
      </w:pPr>
      <w:r w:rsidRPr="00F85F64">
        <w:rPr>
          <w:rFonts w:ascii="Arial" w:hAnsi="Arial" w:cs="Arial"/>
          <w:b/>
          <w:sz w:val="28"/>
          <w:szCs w:val="28"/>
        </w:rPr>
        <w:t>Oefenopdracht betogende tekst</w:t>
      </w:r>
    </w:p>
    <w:p w14:paraId="3C4FC9CA" w14:textId="77777777" w:rsidR="00A05C6A" w:rsidRDefault="00A05C6A">
      <w:pPr>
        <w:rPr>
          <w:rFonts w:ascii="Arial" w:hAnsi="Arial" w:cs="Arial"/>
          <w:sz w:val="24"/>
          <w:szCs w:val="24"/>
        </w:rPr>
      </w:pPr>
    </w:p>
    <w:p w14:paraId="5BFD31B5"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 xml:space="preserve">Kies onderwerp A of B </w:t>
      </w:r>
      <w:r w:rsidRPr="00A05C6A">
        <w:rPr>
          <w:rFonts w:ascii="Arial" w:hAnsi="Arial" w:cs="Arial"/>
          <w:sz w:val="24"/>
          <w:szCs w:val="24"/>
        </w:rPr>
        <w:sym w:font="Wingdings" w:char="F0E0"/>
      </w:r>
      <w:r>
        <w:rPr>
          <w:rFonts w:ascii="Arial" w:hAnsi="Arial" w:cs="Arial"/>
          <w:sz w:val="24"/>
          <w:szCs w:val="24"/>
        </w:rPr>
        <w:t xml:space="preserve"> zie hieronder</w:t>
      </w:r>
    </w:p>
    <w:p w14:paraId="09B246A5" w14:textId="76704347" w:rsidR="00D2118F" w:rsidRDefault="00D2118F" w:rsidP="00A05C6A">
      <w:pPr>
        <w:pStyle w:val="Lijstalinea"/>
        <w:numPr>
          <w:ilvl w:val="0"/>
          <w:numId w:val="1"/>
        </w:numPr>
        <w:rPr>
          <w:rFonts w:ascii="Arial" w:hAnsi="Arial" w:cs="Arial"/>
          <w:sz w:val="24"/>
          <w:szCs w:val="24"/>
        </w:rPr>
      </w:pPr>
      <w:r>
        <w:rPr>
          <w:rFonts w:ascii="Arial" w:hAnsi="Arial" w:cs="Arial"/>
          <w:sz w:val="24"/>
          <w:szCs w:val="24"/>
        </w:rPr>
        <w:t>Zoek artikelen bij dit onderwerp die je kunt gebruiken bij het schrijven van je tekst.</w:t>
      </w:r>
      <w:bookmarkStart w:id="0" w:name="_GoBack"/>
      <w:bookmarkEnd w:id="0"/>
    </w:p>
    <w:p w14:paraId="1B68D91A"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Noteer je hoofdgedachte.</w:t>
      </w:r>
    </w:p>
    <w:p w14:paraId="205D86F3"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Kies een tekststructuur.</w:t>
      </w:r>
    </w:p>
    <w:p w14:paraId="3F0EDD36"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Maak een schrijfplan/bouwplan voor een betoog bij je hoofdgedachte.</w:t>
      </w:r>
    </w:p>
    <w:p w14:paraId="38493EA7"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Schrijf een betoog van minimaal 500 en maximaal 700 woorden.</w:t>
      </w:r>
    </w:p>
    <w:p w14:paraId="6CF564EE"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Laat de eerste versie van je betoog door een klasgenoot nakijken.</w:t>
      </w:r>
    </w:p>
    <w:p w14:paraId="1D2DFD9E" w14:textId="77777777" w:rsidR="00A05C6A" w:rsidRDefault="00A05C6A" w:rsidP="00A05C6A">
      <w:pPr>
        <w:pStyle w:val="Lijstalinea"/>
        <w:numPr>
          <w:ilvl w:val="0"/>
          <w:numId w:val="1"/>
        </w:numPr>
        <w:rPr>
          <w:rFonts w:ascii="Arial" w:hAnsi="Arial" w:cs="Arial"/>
          <w:sz w:val="24"/>
          <w:szCs w:val="24"/>
        </w:rPr>
      </w:pPr>
      <w:r>
        <w:rPr>
          <w:rFonts w:ascii="Arial" w:hAnsi="Arial" w:cs="Arial"/>
          <w:sz w:val="24"/>
          <w:szCs w:val="24"/>
        </w:rPr>
        <w:t>Maak op basis van de feedback de definitieve versie.</w:t>
      </w:r>
    </w:p>
    <w:p w14:paraId="08675352" w14:textId="77777777" w:rsidR="00A05C6A" w:rsidRDefault="00A05C6A" w:rsidP="00A05C6A">
      <w:pPr>
        <w:rPr>
          <w:rFonts w:ascii="Arial" w:hAnsi="Arial" w:cs="Arial"/>
          <w:sz w:val="24"/>
          <w:szCs w:val="24"/>
        </w:rPr>
      </w:pPr>
    </w:p>
    <w:p w14:paraId="7EF417C0" w14:textId="77777777" w:rsidR="00A05C6A" w:rsidRPr="00F85F64" w:rsidRDefault="00A05C6A" w:rsidP="00A05C6A">
      <w:pPr>
        <w:pStyle w:val="Lijstalinea"/>
        <w:numPr>
          <w:ilvl w:val="0"/>
          <w:numId w:val="2"/>
        </w:numPr>
        <w:rPr>
          <w:rFonts w:ascii="Arial" w:hAnsi="Arial" w:cs="Arial"/>
          <w:b/>
          <w:sz w:val="24"/>
          <w:szCs w:val="24"/>
        </w:rPr>
      </w:pPr>
      <w:r w:rsidRPr="00F85F64">
        <w:rPr>
          <w:rFonts w:ascii="Arial" w:hAnsi="Arial" w:cs="Arial"/>
          <w:b/>
          <w:sz w:val="24"/>
          <w:szCs w:val="24"/>
        </w:rPr>
        <w:t>Gescheiden lessen voor jongen en meisjes</w:t>
      </w:r>
    </w:p>
    <w:p w14:paraId="75400BF8" w14:textId="77777777" w:rsidR="00A05C6A" w:rsidRDefault="00A05C6A" w:rsidP="00A05C6A">
      <w:pPr>
        <w:ind w:left="360"/>
        <w:rPr>
          <w:rFonts w:ascii="Arial" w:hAnsi="Arial" w:cs="Arial"/>
          <w:sz w:val="24"/>
          <w:szCs w:val="24"/>
        </w:rPr>
      </w:pPr>
      <w:r>
        <w:rPr>
          <w:rFonts w:ascii="Arial" w:hAnsi="Arial" w:cs="Arial"/>
          <w:sz w:val="24"/>
          <w:szCs w:val="24"/>
        </w:rPr>
        <w:t>Jongens doen het steeds minder goed op school. Ze blijven vaker zitten, halen minder vaak een diploma en breken makkelijker hun studie af. Een mogelijke oplossing is gescheiden lessen voor jongens en meisjes. Dat idee is gebaseerd op nieuwste inzichten in de neuropsychologie. Daaruit blijkt dat er verschillen zijn in hersenontwikkeling, leerstijl en motivatie bij jongens en meisjes. Jongens zouden meer behoefte hebben aan structuur en zijn meer gebaat bij een klassieke vorm van kennisoverdracht. Jongens willen ook worden uitgedaagd, je moet ze prikkelen door competitie. Meisjes zijn meestal heel gemotiveerd en hebben een actievere werkhouding. Ze kunnen ook goed samenwerken. Jongens en meisjes moeten in het voortgezet onderwijs gescheiden les krijgen.</w:t>
      </w:r>
    </w:p>
    <w:p w14:paraId="3518269A" w14:textId="77777777" w:rsidR="00A05C6A" w:rsidRDefault="00A05C6A" w:rsidP="00A05C6A">
      <w:pPr>
        <w:rPr>
          <w:rFonts w:ascii="Arial" w:hAnsi="Arial" w:cs="Arial"/>
          <w:sz w:val="24"/>
          <w:szCs w:val="24"/>
        </w:rPr>
      </w:pPr>
    </w:p>
    <w:p w14:paraId="7A8D9F02" w14:textId="77777777" w:rsidR="00A05C6A" w:rsidRPr="00F85F64" w:rsidRDefault="00A05C6A" w:rsidP="00A05C6A">
      <w:pPr>
        <w:pStyle w:val="Lijstalinea"/>
        <w:numPr>
          <w:ilvl w:val="0"/>
          <w:numId w:val="2"/>
        </w:numPr>
        <w:rPr>
          <w:rFonts w:ascii="Arial" w:hAnsi="Arial" w:cs="Arial"/>
          <w:b/>
          <w:sz w:val="24"/>
          <w:szCs w:val="24"/>
        </w:rPr>
      </w:pPr>
      <w:r w:rsidRPr="00F85F64">
        <w:rPr>
          <w:rFonts w:ascii="Arial" w:hAnsi="Arial" w:cs="Arial"/>
          <w:b/>
          <w:sz w:val="24"/>
          <w:szCs w:val="24"/>
        </w:rPr>
        <w:t>Ontwikkelingssamenwerking</w:t>
      </w:r>
    </w:p>
    <w:p w14:paraId="261A115B" w14:textId="77777777" w:rsidR="00A05C6A" w:rsidRPr="00A05C6A" w:rsidRDefault="00A05C6A" w:rsidP="00A05C6A">
      <w:pPr>
        <w:ind w:left="360"/>
        <w:rPr>
          <w:rFonts w:ascii="Arial" w:hAnsi="Arial" w:cs="Arial"/>
          <w:sz w:val="24"/>
          <w:szCs w:val="24"/>
        </w:rPr>
      </w:pPr>
      <w:r>
        <w:rPr>
          <w:rFonts w:ascii="Arial" w:hAnsi="Arial" w:cs="Arial"/>
          <w:sz w:val="24"/>
          <w:szCs w:val="24"/>
        </w:rPr>
        <w:t>De Nederlandse overheid heeft de afgelopen decennia veel geld uitgegeven aan ontwikkelingshulp. Een deel van dat geld gaat naar overheden van landen in de derde wereld, een ander deel gaat naar Nederlandse organisaties die zelf projecten opzetten. De laatste jaren neemt de kritiek op het geven van ontwikkelingshulp toe. Een deel van het geld zou terechtkomen bij corrupte regeringen, een (te groot) deel zou dienen om hulporganisaties in stand te houden. Ook zouden de landen die hulp krijgen, minder economische vooruitgang boeken dan landen die zich op eigen kracht ontwikkelen. De Nederlandse overheid moet stoppen met het geven van ontwikkelingshulp.</w:t>
      </w:r>
    </w:p>
    <w:sectPr w:rsidR="00A05C6A" w:rsidRPr="00A0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482"/>
    <w:multiLevelType w:val="hybridMultilevel"/>
    <w:tmpl w:val="6A860F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950D91"/>
    <w:multiLevelType w:val="hybridMultilevel"/>
    <w:tmpl w:val="03484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6A"/>
    <w:rsid w:val="00A05C6A"/>
    <w:rsid w:val="00A21463"/>
    <w:rsid w:val="00D2118F"/>
    <w:rsid w:val="00F85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522F"/>
  <w15:chartTrackingRefBased/>
  <w15:docId w15:val="{EAE3493A-4A8C-4BC9-A1E3-3776FE50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5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1644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3</cp:revision>
  <dcterms:created xsi:type="dcterms:W3CDTF">2017-09-13T09:14:00Z</dcterms:created>
  <dcterms:modified xsi:type="dcterms:W3CDTF">2017-09-13T09:40:00Z</dcterms:modified>
</cp:coreProperties>
</file>